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1B5A2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1B5A27" w:rsidRPr="00B117D4" w:rsidRDefault="001B5A27" w:rsidP="001B5A27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 xml:space="preserve">ogłasza przetarg </w:t>
      </w:r>
      <w:r w:rsidR="0068776E">
        <w:rPr>
          <w:rFonts w:cstheme="minorHAnsi"/>
          <w:b/>
          <w:sz w:val="28"/>
          <w:szCs w:val="28"/>
        </w:rPr>
        <w:t xml:space="preserve">niepubliczny </w:t>
      </w:r>
      <w:r w:rsidRPr="00B117D4">
        <w:rPr>
          <w:rFonts w:cstheme="minorHAnsi"/>
          <w:b/>
          <w:sz w:val="28"/>
          <w:szCs w:val="28"/>
        </w:rPr>
        <w:t>otwarty</w:t>
      </w:r>
    </w:p>
    <w:p w:rsidR="00C77467" w:rsidRP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1B5A27">
        <w:rPr>
          <w:rFonts w:cstheme="minorHAnsi"/>
          <w:b/>
          <w:sz w:val="28"/>
          <w:szCs w:val="28"/>
        </w:rPr>
        <w:t xml:space="preserve">na </w:t>
      </w:r>
      <w:r w:rsidR="0068776E">
        <w:rPr>
          <w:rFonts w:cstheme="minorHAnsi"/>
          <w:b/>
          <w:sz w:val="28"/>
          <w:szCs w:val="28"/>
        </w:rPr>
        <w:t xml:space="preserve">dostawę </w:t>
      </w:r>
      <w:bookmarkStart w:id="0" w:name="_GoBack"/>
      <w:r w:rsidR="00D2746F">
        <w:rPr>
          <w:rFonts w:cstheme="minorHAnsi"/>
          <w:b/>
          <w:bCs/>
          <w:sz w:val="28"/>
          <w:szCs w:val="28"/>
        </w:rPr>
        <w:t>chlorku żelazowego PIX 111 na potrzeby IOS</w:t>
      </w:r>
      <w:r w:rsidR="0068776E">
        <w:rPr>
          <w:rFonts w:cstheme="minorHAnsi"/>
          <w:b/>
          <w:sz w:val="28"/>
          <w:szCs w:val="28"/>
        </w:rPr>
        <w:t xml:space="preserve"> – </w:t>
      </w:r>
      <w:r w:rsidR="00D2746F">
        <w:rPr>
          <w:rFonts w:cstheme="minorHAnsi"/>
          <w:b/>
          <w:sz w:val="28"/>
          <w:szCs w:val="28"/>
        </w:rPr>
        <w:t>14.000 KG</w:t>
      </w:r>
      <w:bookmarkEnd w:id="0"/>
    </w:p>
    <w:p w:rsidR="00824DAF" w:rsidRPr="0068776E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</w:t>
      </w:r>
      <w:r w:rsidR="006D2D38">
        <w:rPr>
          <w:rFonts w:asciiTheme="minorHAnsi" w:hAnsiTheme="minorHAnsi" w:cs="Arial"/>
          <w:szCs w:val="22"/>
          <w:lang w:val="pl-PL"/>
        </w:rPr>
        <w:t xml:space="preserve"> </w:t>
      </w:r>
      <w:r w:rsidR="0068776E">
        <w:rPr>
          <w:rFonts w:asciiTheme="minorHAnsi" w:hAnsiTheme="minorHAnsi" w:cs="Arial"/>
          <w:szCs w:val="22"/>
          <w:lang w:val="pl-PL"/>
        </w:rPr>
        <w:t>dostawę</w:t>
      </w:r>
      <w:r w:rsidR="006A4B0A" w:rsidRPr="0068776E">
        <w:rPr>
          <w:rFonts w:asciiTheme="minorHAnsi" w:hAnsiTheme="minorHAnsi" w:cstheme="minorHAnsi"/>
          <w:szCs w:val="22"/>
          <w:lang w:val="pl-PL"/>
        </w:rPr>
        <w:t>:</w:t>
      </w:r>
      <w:r w:rsidR="0068776E" w:rsidRPr="0068776E">
        <w:rPr>
          <w:rFonts w:asciiTheme="minorHAnsi" w:hAnsiTheme="minorHAnsi" w:cstheme="minorHAnsi"/>
          <w:szCs w:val="22"/>
          <w:lang w:val="pl-PL"/>
        </w:rPr>
        <w:t xml:space="preserve"> </w:t>
      </w:r>
      <w:r w:rsidR="00D2746F" w:rsidRPr="00D2746F">
        <w:rPr>
          <w:rFonts w:asciiTheme="minorHAnsi" w:hAnsiTheme="minorHAnsi" w:cstheme="minorHAnsi"/>
          <w:bCs w:val="0"/>
          <w:szCs w:val="22"/>
          <w:lang w:val="pl-PL"/>
        </w:rPr>
        <w:t>chlorku żelazowego PIX 111 na potrzeby IOS</w:t>
      </w:r>
      <w:r w:rsidR="00D2746F" w:rsidRPr="00D2746F">
        <w:rPr>
          <w:rFonts w:asciiTheme="minorHAnsi" w:hAnsiTheme="minorHAnsi" w:cstheme="minorHAnsi"/>
          <w:szCs w:val="22"/>
          <w:lang w:val="pl-PL"/>
        </w:rPr>
        <w:t xml:space="preserve"> – 14.000 KG</w:t>
      </w:r>
      <w:r w:rsidR="00D2746F">
        <w:rPr>
          <w:rFonts w:asciiTheme="minorHAnsi" w:hAnsiTheme="minorHAnsi" w:cstheme="minorHAnsi"/>
          <w:szCs w:val="22"/>
          <w:lang w:val="pl-PL"/>
        </w:rPr>
        <w:t>.</w:t>
      </w:r>
    </w:p>
    <w:p w:rsidR="006A4B0A" w:rsidRPr="006A4B0A" w:rsidRDefault="00D2746F" w:rsidP="006A4B0A">
      <w:pPr>
        <w:pStyle w:val="Nagwek2"/>
        <w:numPr>
          <w:ilvl w:val="1"/>
          <w:numId w:val="1"/>
        </w:numPr>
        <w:spacing w:before="0" w:line="240" w:lineRule="auto"/>
        <w:rPr>
          <w:rFonts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Wymagane: karta charakterystyki, karta produktu</w:t>
      </w:r>
      <w:r w:rsidR="006A4B0A" w:rsidRPr="006A4B0A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świadectwa jakości przy dostawie,</w:t>
      </w:r>
      <w:r w:rsidR="006A4B0A" w:rsidRPr="006A4B0A">
        <w:rPr>
          <w:rFonts w:asciiTheme="minorHAnsi" w:hAnsiTheme="minorHAnsi" w:cstheme="minorHAnsi"/>
          <w:lang w:val="pl-PL"/>
        </w:rPr>
        <w:t xml:space="preserve"> </w:t>
      </w:r>
      <w:r w:rsidR="006A4B0A" w:rsidRPr="006A4B0A">
        <w:rPr>
          <w:rFonts w:asciiTheme="minorHAnsi" w:hAnsiTheme="minorHAnsi" w:cs="Arial"/>
          <w:szCs w:val="22"/>
          <w:lang w:val="pl-PL"/>
        </w:rPr>
        <w:t xml:space="preserve">okres gwarancji nie krótszy niż </w:t>
      </w:r>
      <w:r>
        <w:rPr>
          <w:rFonts w:asciiTheme="minorHAnsi" w:hAnsiTheme="minorHAnsi" w:cs="Arial"/>
          <w:szCs w:val="22"/>
          <w:lang w:val="pl-PL"/>
        </w:rPr>
        <w:t>6</w:t>
      </w:r>
      <w:r w:rsidR="00E51F70">
        <w:rPr>
          <w:rFonts w:asciiTheme="minorHAnsi" w:hAnsiTheme="minorHAnsi" w:cs="Arial"/>
          <w:szCs w:val="22"/>
          <w:lang w:val="pl-PL"/>
        </w:rPr>
        <w:t xml:space="preserve"> miesięcy</w:t>
      </w:r>
      <w:r w:rsidR="006A4B0A" w:rsidRPr="006A4B0A">
        <w:rPr>
          <w:rFonts w:asciiTheme="minorHAnsi" w:hAnsiTheme="minorHAnsi" w:cs="Arial"/>
          <w:szCs w:val="22"/>
          <w:lang w:val="pl-PL"/>
        </w:rPr>
        <w:t xml:space="preserve"> od dnia dostawy</w:t>
      </w:r>
      <w:r w:rsidR="006A4B0A" w:rsidRPr="006A4B0A">
        <w:rPr>
          <w:rFonts w:asciiTheme="minorHAnsi" w:hAnsiTheme="minorHAnsi" w:cstheme="minorHAnsi"/>
          <w:lang w:val="pl-PL"/>
        </w:rPr>
        <w:t>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68776E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D2746F">
        <w:rPr>
          <w:rFonts w:asciiTheme="minorHAnsi" w:hAnsiTheme="minorHAnsi" w:cstheme="minorHAnsi"/>
          <w:b/>
          <w:lang w:val="pl-PL"/>
        </w:rPr>
        <w:t>12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</w:t>
      </w:r>
      <w:r w:rsidR="00387687">
        <w:rPr>
          <w:rFonts w:asciiTheme="minorHAnsi" w:hAnsiTheme="minorHAnsi" w:cstheme="minorHAnsi"/>
          <w:b/>
          <w:lang w:val="pl-PL"/>
        </w:rPr>
        <w:t>1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D2746F" w:rsidRDefault="00D2746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Termin obow</w:t>
      </w:r>
      <w:r w:rsidR="00E51F70">
        <w:rPr>
          <w:rFonts w:cs="Arial"/>
        </w:rPr>
        <w:t>iązywania</w:t>
      </w:r>
      <w:r>
        <w:rPr>
          <w:rFonts w:cs="Arial"/>
        </w:rPr>
        <w:t xml:space="preserve"> oferty: do 31.12.2021 r.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310A0D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A</w:t>
      </w:r>
      <w:r w:rsidRPr="00AC15E9">
        <w:rPr>
          <w:rFonts w:cstheme="minorHAnsi"/>
        </w:rPr>
        <w:t>testy, certyfikaty materiałowe, charakterystyka produktu, dokumentacja techniczna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11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13721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13721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="005D7EB1">
        <w:rPr>
          <w:rFonts w:asciiTheme="minorHAnsi" w:hAnsiTheme="minorHAnsi" w:cs="Arial"/>
          <w:bCs w:val="0"/>
          <w:iCs w:val="0"/>
          <w:lang w:val="pl-PL"/>
        </w:rPr>
        <w:t>dnia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="0068776E">
        <w:rPr>
          <w:rFonts w:asciiTheme="minorHAnsi" w:hAnsiTheme="minorHAnsi" w:cs="Arial"/>
          <w:bCs w:val="0"/>
          <w:iCs w:val="0"/>
          <w:lang w:val="pl-PL"/>
        </w:rPr>
        <w:t>2</w:t>
      </w:r>
      <w:r w:rsidR="00E51F70">
        <w:rPr>
          <w:rFonts w:asciiTheme="minorHAnsi" w:hAnsiTheme="minorHAnsi" w:cs="Arial"/>
          <w:bCs w:val="0"/>
          <w:iCs w:val="0"/>
          <w:lang w:val="pl-PL"/>
        </w:rPr>
        <w:t>3</w:t>
      </w:r>
      <w:r>
        <w:rPr>
          <w:rFonts w:asciiTheme="minorHAnsi" w:hAnsiTheme="minorHAnsi" w:cs="Arial"/>
          <w:bCs w:val="0"/>
          <w:iCs w:val="0"/>
          <w:lang w:val="pl-PL"/>
        </w:rPr>
        <w:t>.</w:t>
      </w:r>
      <w:r w:rsidR="00C33E57">
        <w:rPr>
          <w:rFonts w:asciiTheme="minorHAnsi" w:hAnsiTheme="minorHAnsi" w:cs="Arial"/>
          <w:bCs w:val="0"/>
          <w:iCs w:val="0"/>
          <w:lang w:val="pl-PL"/>
        </w:rPr>
        <w:t>1</w:t>
      </w:r>
      <w:r w:rsidR="00A708FE">
        <w:rPr>
          <w:rFonts w:asciiTheme="minorHAnsi" w:hAnsiTheme="minorHAnsi" w:cs="Arial"/>
          <w:bCs w:val="0"/>
          <w:iCs w:val="0"/>
          <w:lang w:val="pl-PL"/>
        </w:rPr>
        <w:t>2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2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3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</w:t>
      </w:r>
      <w:r w:rsidR="0007100D">
        <w:rPr>
          <w:rFonts w:asciiTheme="minorHAnsi" w:hAnsiTheme="minorHAnsi" w:cs="Arial"/>
          <w:bCs w:val="0"/>
          <w:szCs w:val="22"/>
          <w:lang w:val="pl-PL"/>
        </w:rPr>
        <w:t xml:space="preserve">mowania dotkniętego oferenta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="00BE4A19">
        <w:rPr>
          <w:rFonts w:asciiTheme="minorHAnsi" w:hAnsiTheme="minorHAnsi" w:cs="Arial"/>
          <w:lang w:val="pl-PL"/>
        </w:rPr>
        <w:t xml:space="preserve"> </w:t>
      </w:r>
      <w:hyperlink r:id="rId14" w:history="1">
        <w:r w:rsidR="00A708FE" w:rsidRPr="00F27B4B">
          <w:rPr>
            <w:rStyle w:val="Hipercze"/>
            <w:rFonts w:asciiTheme="minorHAnsi" w:hAnsiTheme="minorHAnsi" w:cs="Arial"/>
            <w:lang w:val="pl-PL"/>
          </w:rPr>
          <w:t>poniedzielski.tomasz@enea.pl</w:t>
        </w:r>
      </w:hyperlink>
      <w:r w:rsidR="00BE4A19">
        <w:rPr>
          <w:rFonts w:asciiTheme="minorHAnsi" w:hAnsiTheme="minorHAnsi" w:cs="Arial"/>
          <w:lang w:val="pl-PL"/>
        </w:rPr>
        <w:t xml:space="preserve"> </w:t>
      </w:r>
      <w:hyperlink r:id="rId15" w:history="1"/>
      <w:r>
        <w:rPr>
          <w:rFonts w:asciiTheme="minorHAnsi" w:hAnsiTheme="minorHAnsi" w:cs="Arial"/>
          <w:lang w:val="pl-PL"/>
        </w:rPr>
        <w:t xml:space="preserve">do dnia </w:t>
      </w:r>
      <w:r w:rsidR="00E51F70">
        <w:rPr>
          <w:rFonts w:asciiTheme="minorHAnsi" w:hAnsiTheme="minorHAnsi" w:cs="Arial"/>
          <w:b/>
          <w:lang w:val="pl-PL"/>
        </w:rPr>
        <w:t>21</w:t>
      </w:r>
      <w:r>
        <w:rPr>
          <w:rFonts w:asciiTheme="minorHAnsi" w:hAnsiTheme="minorHAnsi" w:cs="Arial"/>
          <w:b/>
          <w:lang w:val="pl-PL"/>
        </w:rPr>
        <w:t>.</w:t>
      </w:r>
      <w:r w:rsidR="008D7293">
        <w:rPr>
          <w:rFonts w:asciiTheme="minorHAnsi" w:hAnsiTheme="minorHAnsi" w:cs="Arial"/>
          <w:b/>
          <w:lang w:val="pl-PL"/>
        </w:rPr>
        <w:t>1</w:t>
      </w:r>
      <w:r w:rsidR="00A708FE">
        <w:rPr>
          <w:rFonts w:asciiTheme="minorHAnsi" w:hAnsiTheme="minorHAnsi" w:cs="Arial"/>
          <w:b/>
          <w:lang w:val="pl-PL"/>
        </w:rPr>
        <w:t>2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0B3496">
        <w:rPr>
          <w:rFonts w:asciiTheme="minorHAnsi" w:hAnsiTheme="minorHAnsi" w:cs="Arial"/>
          <w:b/>
          <w:lang w:val="pl-PL"/>
        </w:rPr>
        <w:t>1</w:t>
      </w:r>
      <w:r w:rsidR="00E51F70">
        <w:rPr>
          <w:rFonts w:asciiTheme="minorHAnsi" w:hAnsiTheme="minorHAnsi" w:cs="Arial"/>
          <w:b/>
          <w:lang w:val="pl-PL"/>
        </w:rPr>
        <w:t>0</w:t>
      </w:r>
      <w:r w:rsidR="00FE45E6">
        <w:rPr>
          <w:rFonts w:asciiTheme="minorHAnsi" w:hAnsiTheme="minorHAnsi" w:cs="Arial"/>
          <w:b/>
          <w:vertAlign w:val="superscript"/>
          <w:lang w:val="pl-PL"/>
        </w:rPr>
        <w:t>00</w:t>
      </w:r>
      <w:r w:rsidRPr="00D26182">
        <w:rPr>
          <w:rFonts w:asciiTheme="minorHAnsi" w:hAnsiTheme="minorHAnsi" w:cs="Arial"/>
          <w:b/>
          <w:lang w:val="pl-PL"/>
        </w:rPr>
        <w:t xml:space="preserve">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E51F70">
        <w:rPr>
          <w:rFonts w:asciiTheme="minorHAnsi" w:hAnsiTheme="minorHAnsi"/>
          <w:b/>
          <w:lang w:eastAsia="pl-PL"/>
        </w:rPr>
        <w:t>Paweł Wikło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A708FE">
        <w:rPr>
          <w:rFonts w:asciiTheme="minorHAnsi" w:hAnsiTheme="minorHAnsi" w:cs="Arial"/>
          <w:b/>
        </w:rPr>
        <w:t>2</w:t>
      </w:r>
      <w:r w:rsidR="00DE3D8C">
        <w:rPr>
          <w:rFonts w:asciiTheme="minorHAnsi" w:hAnsiTheme="minorHAnsi" w:cs="Arial"/>
          <w:b/>
        </w:rPr>
        <w:t xml:space="preserve"> </w:t>
      </w:r>
      <w:r w:rsidR="00E51F70">
        <w:rPr>
          <w:rFonts w:asciiTheme="minorHAnsi" w:hAnsiTheme="minorHAnsi" w:cs="Arial"/>
          <w:b/>
        </w:rPr>
        <w:t>93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E51F70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6" w:history="1">
        <w:r w:rsidR="00E51F70" w:rsidRPr="00A31AA9">
          <w:rPr>
            <w:rStyle w:val="Hipercze"/>
            <w:lang w:val="en-US"/>
          </w:rPr>
          <w:t>pawel.wiklo@enea.pl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7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</w:t>
      </w:r>
      <w:r w:rsidR="00486D55">
        <w:rPr>
          <w:rFonts w:asciiTheme="minorHAnsi" w:hAnsiTheme="minorHAnsi" w:cs="Arial"/>
          <w:szCs w:val="22"/>
          <w:lang w:val="pl-PL"/>
        </w:rPr>
        <w:tab/>
      </w:r>
      <w:r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 w:rsidR="00486D55">
        <w:tab/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firstLine="708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left="709" w:hanging="1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486D55">
      <w:pPr>
        <w:pStyle w:val="Tekstpodstawowy"/>
        <w:spacing w:line="240" w:lineRule="auto"/>
        <w:ind w:firstLine="708"/>
      </w:pPr>
      <w:r>
        <w:t>Załącznik nr 5</w:t>
      </w:r>
      <w:r w:rsidRPr="000078F0">
        <w:t xml:space="preserve"> – Umowa projekt</w:t>
      </w:r>
    </w:p>
    <w:p w:rsidR="00245E6B" w:rsidRDefault="00245E6B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E02F2B" w:rsidRDefault="00E02F2B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68776E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A708FE" w:rsidRPr="0068776E" w:rsidRDefault="00B85BB9" w:rsidP="0068776E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</w:t>
      </w:r>
      <w:r w:rsidR="00E51F70">
        <w:rPr>
          <w:rFonts w:cs="Helvetica"/>
          <w:color w:val="333333"/>
        </w:rPr>
        <w:t>1/kg</w:t>
      </w:r>
      <w:r w:rsidR="00DE3D8C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FB0B24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</w:rPr>
        <w:t>O</w:t>
      </w:r>
      <w:r w:rsidRPr="006A4B0A">
        <w:rPr>
          <w:rFonts w:cs="Arial"/>
        </w:rPr>
        <w:t xml:space="preserve">kres gwarancji nie powinien być krótszy niż </w:t>
      </w:r>
      <w:r w:rsidR="00E51F70">
        <w:rPr>
          <w:rFonts w:cs="Arial"/>
        </w:rPr>
        <w:t>6 miesięcy</w:t>
      </w:r>
      <w:r w:rsidRPr="006A4B0A">
        <w:rPr>
          <w:rFonts w:cs="Arial"/>
        </w:rPr>
        <w:t xml:space="preserve"> od dnia dostawy</w:t>
      </w:r>
      <w:r w:rsidR="00753F80" w:rsidRPr="00C70607">
        <w:rPr>
          <w:rFonts w:cs="Arial"/>
          <w:bCs/>
        </w:rPr>
        <w:t>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A708FE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</w:t>
      </w:r>
      <w:r w:rsidR="008B4508">
        <w:rPr>
          <w:rFonts w:ascii="Arial" w:hAnsi="Arial" w:cs="Arial"/>
          <w:b/>
          <w:sz w:val="22"/>
          <w:szCs w:val="22"/>
        </w:rPr>
        <w:t>Dostawcy</w:t>
      </w:r>
      <w:r w:rsidRPr="00C15BA5">
        <w:rPr>
          <w:rFonts w:ascii="Arial" w:hAnsi="Arial" w:cs="Arial"/>
          <w:b/>
          <w:sz w:val="22"/>
          <w:szCs w:val="22"/>
        </w:rPr>
        <w:t xml:space="preserve">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 xml:space="preserve">* W przypadku gdy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FB0B24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t xml:space="preserve"> </w:t>
      </w:r>
    </w:p>
    <w:p w:rsidR="00FB0B24" w:rsidRDefault="00FB0B24">
      <w:pPr>
        <w:rPr>
          <w:rFonts w:cs="Arial"/>
          <w:b/>
        </w:rPr>
      </w:pPr>
    </w:p>
    <w:p w:rsidR="00380F3C" w:rsidRPr="00C9489E" w:rsidRDefault="00380F3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E51F70">
        <w:rPr>
          <w:rStyle w:val="lscontrol--valign"/>
          <w:sz w:val="27"/>
          <w:szCs w:val="27"/>
        </w:rPr>
        <w:t>4100/JW00/22/KZ/2020/0000125595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8833F1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A708FE">
        <w:rPr>
          <w:rFonts w:cstheme="minorHAnsi"/>
        </w:rPr>
        <w:t>grudnia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</w:t>
      </w:r>
      <w:r w:rsidR="000B3496">
        <w:rPr>
          <w:rFonts w:cstheme="minorHAnsi"/>
          <w:iCs/>
        </w:rPr>
        <w:t xml:space="preserve"> Elektrownia</w:t>
      </w:r>
      <w:r w:rsidRPr="005C2C65">
        <w:rPr>
          <w:rFonts w:cstheme="minorHAnsi"/>
          <w:iCs/>
        </w:rPr>
        <w:t xml:space="preserve">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8833F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20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21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F35EF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BD3BC3" w:rsidRPr="005D7EB1" w:rsidRDefault="0068776E" w:rsidP="005D7EB1">
      <w:pPr>
        <w:pStyle w:val="Nagwek2"/>
        <w:numPr>
          <w:ilvl w:val="1"/>
          <w:numId w:val="46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zamawia, a Dostawca zobowiązuje się do dostarczenia: </w:t>
      </w:r>
      <w:r w:rsidR="00E51F70" w:rsidRPr="00D2746F">
        <w:rPr>
          <w:rFonts w:asciiTheme="minorHAnsi" w:hAnsiTheme="minorHAnsi" w:cstheme="minorHAnsi"/>
          <w:bCs w:val="0"/>
          <w:szCs w:val="22"/>
          <w:lang w:val="pl-PL"/>
        </w:rPr>
        <w:t>chlorku żelazowego PIX 111 na potrzeby IOS</w:t>
      </w:r>
      <w:r w:rsidR="00E51F70" w:rsidRPr="00D2746F">
        <w:rPr>
          <w:rFonts w:asciiTheme="minorHAnsi" w:hAnsiTheme="minorHAnsi" w:cstheme="minorHAnsi"/>
          <w:szCs w:val="22"/>
          <w:lang w:val="pl-PL"/>
        </w:rPr>
        <w:t xml:space="preserve"> – </w:t>
      </w:r>
      <w:r w:rsidR="00E51F70">
        <w:rPr>
          <w:rFonts w:asciiTheme="minorHAnsi" w:hAnsiTheme="minorHAnsi" w:cstheme="minorHAnsi"/>
          <w:szCs w:val="22"/>
          <w:lang w:val="pl-PL"/>
        </w:rPr>
        <w:t>14.000 kg</w:t>
      </w:r>
      <w:r w:rsidRPr="005D7EB1">
        <w:rPr>
          <w:rFonts w:asciiTheme="minorHAnsi" w:hAnsiTheme="minorHAnsi" w:cstheme="minorHAnsi"/>
          <w:b/>
          <w:lang w:val="pl-PL"/>
        </w:rPr>
        <w:t xml:space="preserve"> </w:t>
      </w:r>
      <w:r w:rsidR="00E51F70">
        <w:rPr>
          <w:rFonts w:asciiTheme="minorHAnsi" w:hAnsiTheme="minorHAnsi" w:cstheme="minorHAnsi"/>
          <w:lang w:val="pl-PL"/>
        </w:rPr>
        <w:t>do</w:t>
      </w:r>
      <w:r w:rsidRPr="00E51F70">
        <w:rPr>
          <w:rFonts w:asciiTheme="minorHAnsi" w:hAnsiTheme="minorHAnsi" w:cstheme="minorHAnsi"/>
          <w:lang w:val="pl-PL"/>
        </w:rPr>
        <w:t xml:space="preserve"> Enea Elektrowni Połaniec</w:t>
      </w:r>
      <w:r w:rsidR="00E51F70">
        <w:rPr>
          <w:rFonts w:asciiTheme="minorHAnsi" w:hAnsiTheme="minorHAnsi" w:cstheme="minorHAnsi"/>
          <w:lang w:val="pl-PL"/>
        </w:rPr>
        <w:t>.</w:t>
      </w:r>
    </w:p>
    <w:p w:rsidR="00FA4199" w:rsidRPr="00BD3BC3" w:rsidRDefault="00891441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BD3BC3">
        <w:rPr>
          <w:rFonts w:asciiTheme="minorHAnsi" w:hAnsiTheme="minorHAnsi" w:cstheme="minorHAnsi"/>
          <w:b/>
          <w:lang w:val="pl-PL"/>
        </w:rPr>
        <w:t>(„Towar”)</w:t>
      </w:r>
      <w:r w:rsidR="00BA16F2">
        <w:rPr>
          <w:rFonts w:asciiTheme="minorHAnsi" w:hAnsiTheme="minorHAnsi" w:cstheme="minorHAnsi"/>
          <w:b/>
          <w:lang w:val="pl-PL"/>
        </w:rPr>
        <w:t xml:space="preserve"> </w:t>
      </w:r>
      <w:r w:rsidR="00BA16F2">
        <w:rPr>
          <w:rFonts w:asciiTheme="minorHAnsi" w:hAnsiTheme="minorHAnsi" w:cstheme="minorHAnsi"/>
          <w:lang w:val="pl-PL"/>
        </w:rPr>
        <w:t>Kod PKWiU: ……………….</w:t>
      </w:r>
      <w:r w:rsidRPr="00BD3BC3">
        <w:rPr>
          <w:rFonts w:asciiTheme="minorHAnsi" w:hAnsiTheme="minorHAnsi" w:cstheme="minorHAnsi"/>
          <w:b/>
          <w:lang w:val="pl-PL"/>
        </w:rPr>
        <w:t>.</w:t>
      </w:r>
    </w:p>
    <w:p w:rsidR="00891441" w:rsidRPr="00BD3BC3" w:rsidRDefault="00BD3BC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Dokumenty wymagane przy dostawie: </w:t>
      </w:r>
      <w:r w:rsidR="00E51F70">
        <w:rPr>
          <w:rFonts w:asciiTheme="minorHAnsi" w:hAnsiTheme="minorHAnsi" w:cstheme="minorHAnsi"/>
          <w:lang w:val="pl-PL"/>
        </w:rPr>
        <w:t>karta charakterystyki, karta produktu</w:t>
      </w:r>
      <w:r w:rsidR="00E51F70" w:rsidRPr="006A4B0A">
        <w:rPr>
          <w:rFonts w:asciiTheme="minorHAnsi" w:hAnsiTheme="minorHAnsi" w:cstheme="minorHAnsi"/>
          <w:lang w:val="pl-PL"/>
        </w:rPr>
        <w:t>,</w:t>
      </w:r>
      <w:r w:rsidR="00E51F70">
        <w:rPr>
          <w:rFonts w:asciiTheme="minorHAnsi" w:hAnsiTheme="minorHAnsi" w:cstheme="minorHAnsi"/>
          <w:lang w:val="pl-PL"/>
        </w:rPr>
        <w:t xml:space="preserve"> świadectwa jakości</w:t>
      </w:r>
      <w:r w:rsidR="00E51F70">
        <w:rPr>
          <w:rFonts w:asciiTheme="minorHAnsi" w:hAnsiTheme="minorHAnsi" w:cstheme="minorHAnsi"/>
          <w:lang w:val="pl-PL"/>
        </w:rPr>
        <w:t>.</w:t>
      </w:r>
      <w:r w:rsidR="00E51F70" w:rsidRPr="006A4B0A">
        <w:rPr>
          <w:rFonts w:asciiTheme="minorHAnsi" w:hAnsiTheme="minorHAnsi" w:cstheme="minorHAnsi"/>
          <w:lang w:val="pl-PL"/>
        </w:rPr>
        <w:t xml:space="preserve"> </w:t>
      </w:r>
      <w:r w:rsidR="00E51F70" w:rsidRPr="006A4B0A">
        <w:rPr>
          <w:rFonts w:asciiTheme="minorHAnsi" w:hAnsiTheme="minorHAnsi" w:cs="Arial"/>
          <w:szCs w:val="22"/>
          <w:lang w:val="pl-PL"/>
        </w:rPr>
        <w:t xml:space="preserve">okres gwarancji nie krótszy niż </w:t>
      </w:r>
      <w:r w:rsidR="00E51F70">
        <w:rPr>
          <w:rFonts w:asciiTheme="minorHAnsi" w:hAnsiTheme="minorHAnsi" w:cs="Arial"/>
          <w:szCs w:val="22"/>
          <w:lang w:val="pl-PL"/>
        </w:rPr>
        <w:t>6 miesięcy</w:t>
      </w:r>
      <w:r w:rsidR="00E51F70" w:rsidRPr="006A4B0A">
        <w:rPr>
          <w:rFonts w:asciiTheme="minorHAnsi" w:hAnsiTheme="minorHAnsi" w:cs="Arial"/>
          <w:szCs w:val="22"/>
          <w:lang w:val="pl-PL"/>
        </w:rPr>
        <w:t xml:space="preserve"> od dnia dostawy</w:t>
      </w:r>
      <w:r w:rsidR="00F8114F" w:rsidRPr="00BD3BC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5D7EB1" w:rsidRPr="005D7EB1">
        <w:rPr>
          <w:rFonts w:cstheme="minorHAnsi"/>
          <w:b/>
          <w:bCs/>
          <w:iCs/>
        </w:rPr>
        <w:t>31</w:t>
      </w:r>
      <w:r w:rsidRPr="005D7EB1">
        <w:rPr>
          <w:rFonts w:cstheme="minorHAnsi"/>
          <w:b/>
          <w:bCs/>
          <w:iCs/>
        </w:rPr>
        <w:t>.</w:t>
      </w:r>
      <w:r w:rsidR="009A64BA">
        <w:rPr>
          <w:rFonts w:cstheme="minorHAnsi"/>
          <w:b/>
          <w:bCs/>
          <w:iCs/>
        </w:rPr>
        <w:t>12</w:t>
      </w:r>
      <w:r w:rsidRPr="005D7EB1">
        <w:rPr>
          <w:rFonts w:cstheme="minorHAnsi"/>
          <w:b/>
          <w:bCs/>
          <w:iCs/>
        </w:rPr>
        <w:t>.20</w:t>
      </w:r>
      <w:r w:rsidR="00824DAF" w:rsidRPr="005D7EB1">
        <w:rPr>
          <w:rFonts w:cstheme="minorHAnsi"/>
          <w:b/>
          <w:bCs/>
          <w:iCs/>
        </w:rPr>
        <w:t>2</w:t>
      </w:r>
      <w:r w:rsidR="00F8114F" w:rsidRPr="005D7EB1">
        <w:rPr>
          <w:rFonts w:cstheme="minorHAnsi"/>
          <w:b/>
          <w:bCs/>
          <w:iCs/>
        </w:rPr>
        <w:t>1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C33E57" w:rsidRDefault="00891441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 xml:space="preserve">awcę, Zamawiający zobowiązuje się do zapłaty na rzecz </w:t>
      </w:r>
      <w:r w:rsidR="008B4508">
        <w:rPr>
          <w:rFonts w:cstheme="minorHAnsi"/>
        </w:rPr>
        <w:t>Dostawcy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</w:t>
      </w:r>
      <w:r w:rsidR="009A64BA">
        <w:rPr>
          <w:rFonts w:cstheme="minorHAnsi"/>
        </w:rPr>
        <w:t xml:space="preserve"> netto</w:t>
      </w:r>
      <w:r w:rsidRPr="005C2C65">
        <w:rPr>
          <w:rFonts w:cstheme="minorHAnsi"/>
        </w:rPr>
        <w:t>.</w:t>
      </w:r>
    </w:p>
    <w:p w:rsidR="009A64BA" w:rsidRDefault="009A64BA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……/kg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 w:rsidR="00131CCB">
        <w:rPr>
          <w:rFonts w:cstheme="minorHAnsi"/>
        </w:rPr>
        <w:t>8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22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3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9A64BA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Paweł Wikło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 w:rsidR="00BA16F2">
        <w:rPr>
          <w:rFonts w:cs="Arial"/>
          <w:b/>
        </w:rPr>
        <w:t>2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93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4" w:history="1">
        <w:r w:rsidRPr="00A31AA9">
          <w:rPr>
            <w:rStyle w:val="Hipercze"/>
          </w:rPr>
          <w:t>pawel.wiklo@enea.pl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</w:t>
      </w:r>
      <w:r w:rsidR="008B4508">
        <w:rPr>
          <w:rFonts w:eastAsia="Times New Roman" w:cstheme="minorHAnsi"/>
          <w:bCs/>
          <w:iCs/>
          <w:kern w:val="20"/>
        </w:rPr>
        <w:t>dostawca</w:t>
      </w:r>
      <w:r w:rsidR="00891441" w:rsidRPr="005C2C65">
        <w:rPr>
          <w:rFonts w:eastAsia="Times New Roman" w:cstheme="minorHAnsi"/>
          <w:bCs/>
          <w:iCs/>
          <w:kern w:val="20"/>
        </w:rPr>
        <w:t>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FA4199" w:rsidRPr="0044274C" w:rsidRDefault="00CE0EC2" w:rsidP="0044274C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lastRenderedPageBreak/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BD3BC3" w:rsidRPr="0044274C" w:rsidRDefault="00E02F2B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="Arial"/>
          <w:bCs/>
        </w:rPr>
        <w:t>Okres g</w:t>
      </w:r>
      <w:r w:rsidRPr="00DA5F3C">
        <w:rPr>
          <w:rFonts w:cs="Arial"/>
          <w:bCs/>
        </w:rPr>
        <w:t xml:space="preserve">warancji </w:t>
      </w:r>
      <w:r w:rsidR="005D7EB1">
        <w:rPr>
          <w:rFonts w:cs="Arial"/>
          <w:bCs/>
        </w:rPr>
        <w:t>wynosi</w:t>
      </w:r>
      <w:r w:rsidRPr="00DA5F3C">
        <w:rPr>
          <w:rFonts w:cs="Arial"/>
          <w:bCs/>
        </w:rPr>
        <w:t xml:space="preserve"> </w:t>
      </w:r>
      <w:r w:rsidR="00E51F70">
        <w:rPr>
          <w:rFonts w:cs="Arial"/>
          <w:bCs/>
        </w:rPr>
        <w:t>6 miesięcy</w:t>
      </w:r>
      <w:r w:rsidRPr="00DA5F3C">
        <w:rPr>
          <w:rFonts w:cs="Arial"/>
          <w:bCs/>
        </w:rPr>
        <w:t xml:space="preserve"> od dnia dostawy</w:t>
      </w:r>
      <w:r w:rsidR="0044274C">
        <w:t>.</w:t>
      </w:r>
    </w:p>
    <w:p w:rsidR="00E02F2B" w:rsidRPr="00FE45E6" w:rsidRDefault="00E02F2B" w:rsidP="00E02F2B">
      <w:pPr>
        <w:pStyle w:val="Nagwek1"/>
        <w:numPr>
          <w:ilvl w:val="0"/>
          <w:numId w:val="7"/>
        </w:numPr>
        <w:rPr>
          <w:rFonts w:asciiTheme="minorHAnsi" w:hAnsiTheme="minorHAnsi" w:cstheme="minorHAnsi"/>
        </w:rPr>
      </w:pPr>
      <w:r w:rsidRPr="00FE45E6">
        <w:rPr>
          <w:rFonts w:asciiTheme="minorHAnsi" w:hAnsiTheme="minorHAnsi" w:cstheme="minorHAnsi"/>
        </w:rPr>
        <w:t>CeSJA WIERZYTELNOŚCI</w:t>
      </w:r>
    </w:p>
    <w:p w:rsidR="00E02F2B" w:rsidRPr="00F41713" w:rsidRDefault="00E02F2B" w:rsidP="00E02F2B">
      <w:pPr>
        <w:pStyle w:val="Nagwek2"/>
        <w:numPr>
          <w:ilvl w:val="1"/>
          <w:numId w:val="7"/>
        </w:numPr>
        <w:tabs>
          <w:tab w:val="left" w:pos="993"/>
        </w:tabs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Dostawca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może dokonać cesji wierzytelności wynikających z Umowy wyłącznie po uzyskaniu uprzedniej zgody </w:t>
      </w:r>
      <w:r>
        <w:rPr>
          <w:rFonts w:asciiTheme="minorHAnsi" w:hAnsiTheme="minorHAnsi" w:cstheme="minorHAnsi"/>
          <w:szCs w:val="22"/>
          <w:lang w:val="pl-PL"/>
        </w:rPr>
        <w:t>Zamawiającego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wyrażonej na piśmie pod rygorem nieważności. </w:t>
      </w:r>
      <w:r>
        <w:rPr>
          <w:rFonts w:asciiTheme="minorHAnsi" w:hAnsiTheme="minorHAnsi" w:cstheme="minorHAnsi"/>
          <w:szCs w:val="22"/>
          <w:lang w:val="pl-PL"/>
        </w:rPr>
        <w:t>Zamawiający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może uzależnić wyrażenie zgody na cesję od spełnienia przez </w:t>
      </w:r>
      <w:r>
        <w:rPr>
          <w:rFonts w:asciiTheme="minorHAnsi" w:hAnsiTheme="minorHAnsi" w:cstheme="minorHAnsi"/>
          <w:szCs w:val="22"/>
          <w:lang w:val="pl-PL"/>
        </w:rPr>
        <w:t>Dostawcę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 warunków:</w:t>
      </w:r>
    </w:p>
    <w:p w:rsidR="00E02F2B" w:rsidRPr="00F41713" w:rsidRDefault="00E02F2B" w:rsidP="00E02F2B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współpracy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z Grupą Kapitałową ENEA;</w:t>
      </w:r>
    </w:p>
    <w:p w:rsidR="00E02F2B" w:rsidRPr="00F41713" w:rsidRDefault="00E02F2B" w:rsidP="00E02F2B">
      <w:pPr>
        <w:pStyle w:val="Nagwek3"/>
        <w:numPr>
          <w:ilvl w:val="2"/>
          <w:numId w:val="7"/>
        </w:numPr>
        <w:rPr>
          <w:rFonts w:asciiTheme="minorHAnsi" w:hAnsiTheme="minorHAnsi" w:cstheme="minorHAnsi"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kondycji finansowej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;</w:t>
      </w:r>
    </w:p>
    <w:p w:rsidR="00E02F2B" w:rsidRPr="00F41713" w:rsidRDefault="00E02F2B" w:rsidP="00E02F2B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>wyrażenie zgody na warunki cesji według wzoru Zleceniodawcy określonego w Załączniku nr 2 do umowy.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E02F2B" w:rsidRPr="00FE45E6" w:rsidRDefault="00E02F2B" w:rsidP="00E02F2B">
      <w:pPr>
        <w:pStyle w:val="Nagwek1"/>
        <w:numPr>
          <w:ilvl w:val="0"/>
          <w:numId w:val="7"/>
        </w:numPr>
        <w:rPr>
          <w:rFonts w:asciiTheme="minorHAnsi" w:hAnsiTheme="minorHAnsi" w:cstheme="minorHAnsi"/>
        </w:rPr>
      </w:pPr>
      <w:r w:rsidRPr="00FE45E6">
        <w:rPr>
          <w:rFonts w:asciiTheme="minorHAnsi" w:hAnsiTheme="minorHAnsi" w:cstheme="minorHAnsi"/>
        </w:rPr>
        <w:t>Pozostałe UREGULOWANIA</w:t>
      </w:r>
    </w:p>
    <w:p w:rsidR="00E02F2B" w:rsidRPr="00E02F2B" w:rsidRDefault="00E02F2B" w:rsidP="00E02F2B">
      <w:pPr>
        <w:pStyle w:val="Nagwek2"/>
        <w:numPr>
          <w:ilvl w:val="1"/>
          <w:numId w:val="7"/>
        </w:numPr>
        <w:rPr>
          <w:rFonts w:asciiTheme="minorHAnsi" w:hAnsiTheme="minorHAnsi" w:cstheme="minorHAnsi"/>
          <w:lang w:val="pl-PL"/>
        </w:rPr>
      </w:pPr>
      <w:r w:rsidRPr="00E02F2B">
        <w:rPr>
          <w:rFonts w:asciiTheme="minorHAnsi" w:hAnsiTheme="minorHAnsi" w:cstheme="minorHAnsi"/>
          <w:lang w:val="pl-PL"/>
        </w:rPr>
        <w:t>Strony uzgadniają następujące adresy do doręczeń:</w:t>
      </w:r>
    </w:p>
    <w:p w:rsidR="00E02F2B" w:rsidRPr="00E02F2B" w:rsidRDefault="00E02F2B" w:rsidP="00E02F2B">
      <w:pPr>
        <w:pStyle w:val="Nagwek3"/>
        <w:numPr>
          <w:ilvl w:val="2"/>
          <w:numId w:val="7"/>
        </w:numPr>
        <w:rPr>
          <w:rFonts w:asciiTheme="minorHAnsi" w:eastAsia="Calibri" w:hAnsiTheme="minorHAnsi" w:cstheme="minorHAnsi"/>
          <w:bCs/>
          <w:lang w:val="pl-PL"/>
        </w:rPr>
      </w:pPr>
      <w:r w:rsidRPr="00E02F2B">
        <w:rPr>
          <w:rFonts w:asciiTheme="minorHAnsi" w:hAnsiTheme="minorHAnsi" w:cstheme="minorHAnsi"/>
          <w:lang w:val="pl-PL"/>
        </w:rPr>
        <w:t>Zamawiający: Zawada 26, 28-230 Połaniec, tel. 15 865 65 50; fax. 774330595.</w:t>
      </w:r>
    </w:p>
    <w:p w:rsidR="00E02F2B" w:rsidRPr="00E02F2B" w:rsidRDefault="00E02F2B" w:rsidP="00E02F2B">
      <w:pPr>
        <w:pStyle w:val="Nagwek3"/>
        <w:numPr>
          <w:ilvl w:val="2"/>
          <w:numId w:val="7"/>
        </w:numPr>
        <w:rPr>
          <w:rFonts w:asciiTheme="minorHAnsi" w:eastAsia="Calibri" w:hAnsiTheme="minorHAnsi" w:cstheme="minorHAnsi"/>
        </w:rPr>
      </w:pPr>
      <w:r w:rsidRPr="00E02F2B">
        <w:rPr>
          <w:rFonts w:asciiTheme="minorHAnsi" w:eastAsia="Calibri" w:hAnsiTheme="minorHAnsi" w:cstheme="minorHAnsi"/>
          <w:lang w:val="pl-PL"/>
        </w:rPr>
        <w:t>Adres do doręczania faktur: Enea Połaniec S.A., Centrum Zarządzania Dokumentami, ul. </w:t>
      </w:r>
      <w:r w:rsidRPr="00E02F2B">
        <w:rPr>
          <w:rFonts w:asciiTheme="minorHAnsi" w:eastAsia="Calibri" w:hAnsiTheme="minorHAnsi" w:cstheme="minorHAnsi"/>
        </w:rPr>
        <w:t>Zacisze 28, 65-775 Zielona Góra.</w:t>
      </w:r>
    </w:p>
    <w:p w:rsidR="00E02F2B" w:rsidRPr="00E02F2B" w:rsidRDefault="00E02F2B" w:rsidP="00E02F2B">
      <w:pPr>
        <w:pStyle w:val="Nagwek3"/>
        <w:numPr>
          <w:ilvl w:val="2"/>
          <w:numId w:val="7"/>
        </w:numPr>
        <w:rPr>
          <w:rFonts w:asciiTheme="minorHAnsi" w:eastAsia="Calibri" w:hAnsiTheme="minorHAnsi" w:cstheme="minorHAnsi"/>
          <w:bCs/>
        </w:rPr>
      </w:pPr>
      <w:r w:rsidRPr="00E02F2B">
        <w:rPr>
          <w:rFonts w:asciiTheme="minorHAnsi" w:hAnsiTheme="minorHAnsi" w:cstheme="minorHAnsi"/>
        </w:rPr>
        <w:t xml:space="preserve">Dostawca: </w:t>
      </w:r>
      <w:r w:rsidRPr="00E02F2B">
        <w:rPr>
          <w:rFonts w:asciiTheme="minorHAnsi" w:hAnsiTheme="minorHAnsi" w:cstheme="minorHAnsi"/>
          <w:b/>
        </w:rPr>
        <w:t xml:space="preserve">……………………………………………. </w:t>
      </w:r>
      <w:r w:rsidRPr="00E02F2B">
        <w:rPr>
          <w:rFonts w:asciiTheme="minorHAnsi" w:hAnsiTheme="minorHAnsi" w:cstheme="minorHAnsi"/>
        </w:rPr>
        <w:t>, tel./fax …………………………., kom …………………..</w:t>
      </w:r>
    </w:p>
    <w:p w:rsidR="00E02F2B" w:rsidRPr="00E02F2B" w:rsidRDefault="00E02F2B" w:rsidP="00E02F2B">
      <w:pPr>
        <w:pStyle w:val="Nagwek2"/>
        <w:numPr>
          <w:ilvl w:val="1"/>
          <w:numId w:val="7"/>
        </w:numPr>
        <w:rPr>
          <w:rFonts w:asciiTheme="minorHAnsi" w:hAnsiTheme="minorHAnsi" w:cstheme="minorHAnsi"/>
          <w:lang w:val="pl-PL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E02F2B">
        <w:rPr>
          <w:rFonts w:asciiTheme="minorHAnsi" w:hAnsiTheme="minorHAnsi" w:cstheme="minorHAnsi"/>
          <w:lang w:val="pl-PL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02F2B" w:rsidRPr="00E02F2B" w:rsidRDefault="00E02F2B" w:rsidP="00E02F2B">
      <w:pPr>
        <w:pStyle w:val="Nagwek2"/>
        <w:numPr>
          <w:ilvl w:val="1"/>
          <w:numId w:val="7"/>
        </w:numPr>
        <w:rPr>
          <w:rFonts w:asciiTheme="minorHAnsi" w:hAnsiTheme="minorHAnsi" w:cstheme="minorHAnsi"/>
          <w:lang w:val="pl-PL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E02F2B">
        <w:rPr>
          <w:rFonts w:asciiTheme="minorHAnsi" w:hAnsiTheme="minorHAnsi" w:cstheme="minorHAnsi"/>
          <w:lang w:val="pl-PL"/>
        </w:rPr>
        <w:t>Do Umowy zastosowanie znajdują OWZT Zamawiającego, które stanowią jej integralną część.</w:t>
      </w:r>
    </w:p>
    <w:p w:rsidR="00E02F2B" w:rsidRPr="00E02F2B" w:rsidRDefault="00E02F2B" w:rsidP="00E02F2B">
      <w:pPr>
        <w:pStyle w:val="Nagwek2"/>
        <w:numPr>
          <w:ilvl w:val="1"/>
          <w:numId w:val="7"/>
        </w:numPr>
        <w:rPr>
          <w:rFonts w:asciiTheme="minorHAnsi" w:hAnsiTheme="minorHAnsi" w:cstheme="minorHAnsi"/>
          <w:lang w:val="pl-PL"/>
        </w:rPr>
      </w:pPr>
      <w:r w:rsidRPr="00E02F2B">
        <w:rPr>
          <w:rFonts w:asciiTheme="minorHAnsi" w:hAnsiTheme="minorHAnsi" w:cstheme="minorHAnsi"/>
          <w:lang w:val="pl-PL"/>
        </w:rPr>
        <w:t>Integralną część Umowy stanowią załączniki:</w:t>
      </w:r>
    </w:p>
    <w:p w:rsidR="00E02F2B" w:rsidRDefault="00E02F2B" w:rsidP="00E02F2B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 w:rsidRPr="00E02F2B">
        <w:rPr>
          <w:rFonts w:asciiTheme="minorHAnsi" w:hAnsiTheme="minorHAnsi" w:cstheme="minorHAnsi"/>
          <w:szCs w:val="22"/>
          <w:lang w:val="pl-PL"/>
        </w:rPr>
        <w:t xml:space="preserve">Załącznik nr 1 - </w:t>
      </w:r>
      <w:r w:rsidRPr="00E02F2B">
        <w:rPr>
          <w:rFonts w:asciiTheme="minorHAnsi" w:hAnsiTheme="minorHAnsi" w:cstheme="minorHAnsi"/>
          <w:szCs w:val="22"/>
        </w:rPr>
        <w:t>Klauzula informacyjna</w:t>
      </w:r>
    </w:p>
    <w:p w:rsidR="00E02F2B" w:rsidRPr="00E02F2B" w:rsidRDefault="00E02F2B" w:rsidP="00E02F2B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lang w:val="pl-PL"/>
        </w:rPr>
      </w:pPr>
      <w:r w:rsidRPr="00E02F2B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5D7EB1">
        <w:rPr>
          <w:rFonts w:asciiTheme="minorHAnsi" w:hAnsiTheme="minorHAnsi" w:cstheme="minorHAnsi"/>
          <w:szCs w:val="22"/>
          <w:lang w:val="pl-PL"/>
        </w:rPr>
        <w:t>2</w:t>
      </w:r>
      <w:r w:rsidRPr="00E02F2B">
        <w:rPr>
          <w:rFonts w:asciiTheme="minorHAnsi" w:hAnsiTheme="minorHAnsi" w:cstheme="minorHAnsi"/>
          <w:szCs w:val="22"/>
          <w:lang w:val="pl-PL"/>
        </w:rPr>
        <w:t xml:space="preserve"> - Zgoda na przelew wierzytelności</w:t>
      </w:r>
    </w:p>
    <w:p w:rsidR="00891441" w:rsidRPr="00E02F2B" w:rsidRDefault="00E02F2B" w:rsidP="00E02F2B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E02F2B">
        <w:rPr>
          <w:rFonts w:cstheme="minorHAnsi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F35EF2" w:rsidRPr="00F35EF2" w:rsidRDefault="00F35EF2" w:rsidP="00F35EF2">
      <w:pPr>
        <w:pStyle w:val="Tekstpodstawowy"/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DC030C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5D7EB1" w:rsidRDefault="005D7EB1">
      <w:pPr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="00DC030C" w:rsidRPr="003C5876" w:rsidRDefault="00DC030C" w:rsidP="00DC030C">
      <w:pPr>
        <w:jc w:val="right"/>
        <w:rPr>
          <w:rFonts w:cstheme="minorHAnsi"/>
          <w:szCs w:val="20"/>
        </w:rPr>
      </w:pPr>
      <w:r w:rsidRPr="003C5876">
        <w:rPr>
          <w:rFonts w:cstheme="minorHAnsi"/>
          <w:szCs w:val="20"/>
        </w:rPr>
        <w:lastRenderedPageBreak/>
        <w:t xml:space="preserve">Załącznik  nr </w:t>
      </w:r>
      <w:r w:rsidR="00F35EF2" w:rsidRPr="003C5876">
        <w:rPr>
          <w:rFonts w:cstheme="minorHAnsi"/>
          <w:szCs w:val="20"/>
        </w:rPr>
        <w:t>1</w:t>
      </w:r>
      <w:r w:rsidRPr="003C5876">
        <w:rPr>
          <w:rFonts w:cstheme="minorHAnsi"/>
          <w:szCs w:val="20"/>
        </w:rPr>
        <w:t xml:space="preserve">  do umowy 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 xml:space="preserve">dla </w:t>
      </w:r>
      <w:r w:rsidR="008B4508">
        <w:rPr>
          <w:rFonts w:ascii="Franklin Gothic Book" w:hAnsi="Franklin Gothic Book" w:cs="Arial"/>
          <w:b/>
          <w:szCs w:val="20"/>
        </w:rPr>
        <w:t>Dostawcy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 xml:space="preserve">w i współpracowników </w:t>
      </w:r>
      <w:r w:rsidR="008B4508">
        <w:rPr>
          <w:rFonts w:ascii="Franklin Gothic Book" w:hAnsi="Franklin Gothic Book" w:cs="Arial"/>
          <w:i/>
          <w:sz w:val="18"/>
          <w:szCs w:val="18"/>
        </w:rPr>
        <w:t>Dostawcy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5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26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BD3BC3" w:rsidRDefault="00BD3BC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3C5876" w:rsidRDefault="00BD3BC3" w:rsidP="005D7EB1">
      <w:pPr>
        <w:tabs>
          <w:tab w:val="center" w:pos="1704"/>
          <w:tab w:val="center" w:pos="7100"/>
        </w:tabs>
        <w:spacing w:after="0" w:line="240" w:lineRule="auto"/>
        <w:rPr>
          <w:rFonts w:cs="Arial"/>
        </w:rPr>
      </w:pPr>
      <w:r>
        <w:rPr>
          <w:rFonts w:ascii="Franklin Gothic Book" w:hAnsi="Franklin Gothic Book" w:cs="Calibri"/>
          <w:szCs w:val="20"/>
        </w:rPr>
        <w:lastRenderedPageBreak/>
        <w:tab/>
      </w:r>
      <w:r>
        <w:rPr>
          <w:rFonts w:ascii="Franklin Gothic Book" w:hAnsi="Franklin Gothic Book" w:cs="Calibri"/>
          <w:szCs w:val="20"/>
        </w:rPr>
        <w:tab/>
      </w:r>
    </w:p>
    <w:p w:rsidR="003C5876" w:rsidRPr="005F6CDA" w:rsidRDefault="003C5876" w:rsidP="003C5876">
      <w:pPr>
        <w:pStyle w:val="Lista"/>
        <w:ind w:left="6655" w:firstLine="425"/>
      </w:pPr>
      <w:r>
        <w:t xml:space="preserve">Załącznik nr </w:t>
      </w:r>
      <w:r w:rsidR="005D7EB1">
        <w:t>2</w:t>
      </w:r>
      <w:r>
        <w:t xml:space="preserve"> do umowy</w:t>
      </w:r>
    </w:p>
    <w:p w:rsidR="003C5876" w:rsidRPr="005F6CDA" w:rsidRDefault="003C5876" w:rsidP="003C5876">
      <w:pPr>
        <w:pStyle w:val="Lista"/>
      </w:pPr>
      <w:r w:rsidRPr="005F6CDA">
        <w:t>Zgoda na przelew wierzytelności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  <w:i/>
          <w:iCs/>
        </w:rPr>
      </w:pPr>
    </w:p>
    <w:p w:rsidR="003C5876" w:rsidRPr="005F6CDA" w:rsidRDefault="003C5876" w:rsidP="003C5876">
      <w:pPr>
        <w:spacing w:line="300" w:lineRule="auto"/>
        <w:ind w:left="4253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…………………………..</w:t>
      </w:r>
    </w:p>
    <w:p w:rsidR="003C5876" w:rsidRPr="00731046" w:rsidRDefault="003C5876" w:rsidP="003C5876">
      <w:pPr>
        <w:pStyle w:val="Tekstpodstawowyzwciciem2"/>
        <w:rPr>
          <w:i/>
        </w:rPr>
      </w:pPr>
      <w:r w:rsidRPr="00731046">
        <w:rPr>
          <w:i/>
        </w:rPr>
        <w:t>(nazwa i adres Cesjonariusza)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pStyle w:val="Tekstpodstawowy"/>
      </w:pPr>
      <w:r w:rsidRPr="005F6CDA">
        <w:t>L. dz. nr …………………….</w:t>
      </w:r>
    </w:p>
    <w:p w:rsidR="003C5876" w:rsidRPr="005F6CDA" w:rsidRDefault="003C5876" w:rsidP="003C5876">
      <w:pPr>
        <w:pStyle w:val="Nagwek3"/>
        <w:rPr>
          <w:rFonts w:eastAsia="Calibri"/>
        </w:rPr>
      </w:pPr>
      <w:r w:rsidRPr="005F6CDA">
        <w:rPr>
          <w:rFonts w:eastAsia="Calibri"/>
        </w:rPr>
        <w:t>ZGODA NA PRZELEW WIERZYTELNOŚCI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pStyle w:val="Tekstpodstawowyzwciciem"/>
      </w:pPr>
      <w:r w:rsidRPr="005F6CDA">
        <w:t xml:space="preserve">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5F6CDA">
        <w:rPr>
          <w:b/>
          <w:bCs/>
          <w:u w:val="single"/>
        </w:rPr>
        <w:t>pod warunkiem</w:t>
      </w:r>
      <w:r w:rsidRPr="005F6CDA">
        <w:t xml:space="preserve"> </w:t>
      </w:r>
      <w:r w:rsidRPr="005F6CDA">
        <w:rPr>
          <w:b/>
          <w:bCs/>
        </w:rPr>
        <w:t>pisemnego przyjęcia przez ………………… z siedzibą w ………….………. (</w:t>
      </w:r>
      <w:r>
        <w:rPr>
          <w:b/>
          <w:bCs/>
        </w:rPr>
        <w:t>„</w:t>
      </w:r>
      <w:r w:rsidRPr="005F6CDA">
        <w:rPr>
          <w:b/>
          <w:bCs/>
        </w:rPr>
        <w:t>Cedent</w:t>
      </w:r>
      <w:r>
        <w:rPr>
          <w:b/>
          <w:bCs/>
        </w:rPr>
        <w:t>”</w:t>
      </w:r>
      <w:r w:rsidRPr="005F6CDA">
        <w:rPr>
          <w:b/>
          <w:bCs/>
        </w:rPr>
        <w:t>) oraz ………………... z siedzibą w …………………. („Cesjonariusz</w:t>
      </w:r>
      <w:r>
        <w:rPr>
          <w:b/>
          <w:bCs/>
        </w:rPr>
        <w:t>”</w:t>
      </w:r>
      <w:r w:rsidRPr="005F6CDA">
        <w:rPr>
          <w:b/>
          <w:bCs/>
        </w:rPr>
        <w:t>) zastrzeżeń, o których mowa w pkt 1–3 poniżej</w:t>
      </w:r>
      <w:r w:rsidRPr="005F6CDA">
        <w:t xml:space="preserve"> – na dokonanie przelewu przez Cedenta na rzecz Cesjonariusza bezspornych wierzytelności pieniężnych wobec Enea Elektrownia Połaniec S.A. („</w:t>
      </w:r>
      <w:r w:rsidRPr="005F6CDA">
        <w:rPr>
          <w:b/>
          <w:bCs/>
        </w:rPr>
        <w:t>Dłużnik wierzytelności</w:t>
      </w:r>
      <w:r w:rsidRPr="005F6CDA">
        <w:t>”), zarówno istniejących, jak i przyszłych, z tytułu:</w:t>
      </w:r>
    </w:p>
    <w:p w:rsidR="003C5876" w:rsidRPr="00731046" w:rsidRDefault="003C5876" w:rsidP="003C5876">
      <w:pPr>
        <w:pStyle w:val="Tekstpodstawowy"/>
        <w:rPr>
          <w:b/>
          <w:bCs/>
          <w:i/>
        </w:rPr>
      </w:pPr>
      <w:r w:rsidRPr="00731046">
        <w:rPr>
          <w:b/>
          <w:i/>
        </w:rPr>
        <w:t>Umowy nr (…)</w:t>
      </w:r>
      <w:r w:rsidRPr="00731046">
        <w:rPr>
          <w:b/>
          <w:i/>
        </w:rPr>
        <w:br/>
        <w:t xml:space="preserve">z dnia </w:t>
      </w:r>
      <w:r w:rsidRPr="00731046">
        <w:rPr>
          <w:b/>
          <w:bCs/>
          <w:i/>
        </w:rPr>
        <w:t>………………...</w:t>
      </w:r>
    </w:p>
    <w:p w:rsidR="003C5876" w:rsidRPr="00731046" w:rsidRDefault="003C5876" w:rsidP="003C5876">
      <w:pPr>
        <w:pStyle w:val="Tekstpodstawowy"/>
        <w:rPr>
          <w:i/>
        </w:rPr>
      </w:pPr>
      <w:r w:rsidRPr="00731046">
        <w:rPr>
          <w:i/>
        </w:rPr>
        <w:t>na dostawę / wykonanie usług (…) („</w:t>
      </w:r>
      <w:r w:rsidRPr="00731046">
        <w:rPr>
          <w:b/>
          <w:bCs/>
          <w:i/>
        </w:rPr>
        <w:t>Umowa</w:t>
      </w:r>
      <w:r w:rsidRPr="00731046">
        <w:rPr>
          <w:i/>
        </w:rPr>
        <w:t>”)</w:t>
      </w:r>
    </w:p>
    <w:p w:rsidR="003C5876" w:rsidRPr="005F6CDA" w:rsidRDefault="003C5876" w:rsidP="003C5876">
      <w:pPr>
        <w:pStyle w:val="Tekstpodstawowy"/>
      </w:pPr>
      <w:r w:rsidRPr="005F6CDA">
        <w:t>Zastrzeżenia, których przyjęcie jest warunkiem wyrażenia zgody na przelew wierzytelności:</w:t>
      </w:r>
    </w:p>
    <w:p w:rsidR="003C5876" w:rsidRPr="005F6CDA" w:rsidRDefault="003C5876" w:rsidP="003C5876">
      <w:pPr>
        <w:pStyle w:val="Lista"/>
        <w:numPr>
          <w:ilvl w:val="0"/>
          <w:numId w:val="24"/>
        </w:numPr>
      </w:pPr>
      <w:r w:rsidRPr="005F6CDA">
        <w:t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przypadku, gdy wierzytelność przysługująca względem Cedenta stała się wymagalna później niż wierzytelność będąca przedmiotem przelewu.</w:t>
      </w:r>
    </w:p>
    <w:p w:rsidR="003C5876" w:rsidRPr="005F6CDA" w:rsidRDefault="003C5876" w:rsidP="003C5876">
      <w:pPr>
        <w:pStyle w:val="Tekstpodstawowyzwciciem2"/>
      </w:pPr>
      <w:r w:rsidRPr="005F6CDA"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:rsidR="003C5876" w:rsidRPr="005F6CDA" w:rsidRDefault="003C5876" w:rsidP="003C5876">
      <w:pPr>
        <w:pStyle w:val="Tekstpodstawowyzwciciem2"/>
      </w:pPr>
      <w:r w:rsidRPr="005F6CDA">
        <w:t>Jednocześnie Cesjonariusz zrzeka się wobec Enea Elektrownia Połaniec S.A. wszelkich roszczeń wynikłych lub związanych z potrąceniem powyższych wierzytelności oraz wstrzymaniem płatności.</w:t>
      </w:r>
    </w:p>
    <w:p w:rsidR="003C5876" w:rsidRPr="005F6CDA" w:rsidRDefault="003C5876" w:rsidP="003C5876">
      <w:pPr>
        <w:pStyle w:val="Lista"/>
        <w:numPr>
          <w:ilvl w:val="0"/>
          <w:numId w:val="24"/>
        </w:numPr>
      </w:pPr>
      <w:r w:rsidRPr="005F6CDA">
        <w:t>Cesjonariusz nie dokona, bez uprzedniej pisemnej zgody Enea Elektrownia Połaniec S.A., dalszego przelewu wierzytelności wobec Enea Elektrownia Połaniec S.A. nabytych od Cedenta. Jeżeli przyszły cesjonariusz w formie pisemnej przyjmie zastrzeżenia, o których mowa w pkt 1 – 3 niniejszego pisma, Enea Elektrownia Połaniec S.A. nie odmówi zgody bez uzasadnionej przyczyny.</w:t>
      </w:r>
    </w:p>
    <w:p w:rsidR="003C5876" w:rsidRPr="005F6CDA" w:rsidRDefault="003C5876" w:rsidP="003C5876">
      <w:pPr>
        <w:pStyle w:val="Lista"/>
        <w:numPr>
          <w:ilvl w:val="0"/>
          <w:numId w:val="24"/>
        </w:numPr>
      </w:pPr>
      <w:r w:rsidRPr="005F6CDA">
        <w:t xml:space="preserve"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</w:t>
      </w:r>
      <w:r w:rsidRPr="005F6CDA">
        <w:lastRenderedPageBreak/>
        <w:t>brak zapłaty, a zapłata na rachunek bankowy wskazany na fakturze zwalnia Enea Elektrownia Połaniec S.A. z zobowiązań wynikających z Umowy.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spacing w:line="300" w:lineRule="auto"/>
        <w:jc w:val="center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                                ……………………………………….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pStyle w:val="Tekstpodstawowy"/>
      </w:pPr>
      <w:r w:rsidRPr="005F6CDA">
        <w:t>Niniejszym potwierdzamy, iż przyjmujemy zastrzeżenia, o których mowa w pkt 1 – 3 niniejszego pisma.</w:t>
      </w: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</w:p>
    <w:p w:rsidR="003C5876" w:rsidRPr="005F6CDA" w:rsidRDefault="003C5876" w:rsidP="003C5876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………………………………………..</w:t>
      </w:r>
    </w:p>
    <w:p w:rsidR="003C5876" w:rsidRPr="00731046" w:rsidRDefault="003C5876" w:rsidP="003C5876">
      <w:pPr>
        <w:pStyle w:val="Tekstpodstawowy"/>
        <w:rPr>
          <w:i/>
        </w:rPr>
      </w:pPr>
      <w:r w:rsidRPr="00731046">
        <w:rPr>
          <w:i/>
        </w:rPr>
        <w:t>w imieniu Cesjonariusza</w:t>
      </w:r>
    </w:p>
    <w:p w:rsidR="00147485" w:rsidRPr="00147485" w:rsidRDefault="00147485">
      <w:pPr>
        <w:rPr>
          <w:rFonts w:cs="Arial"/>
        </w:rPr>
      </w:pPr>
    </w:p>
    <w:p w:rsidR="00FB0B24" w:rsidRDefault="00FB0B24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74E1E" w:rsidRDefault="00174E1E">
      <w:pPr>
        <w:rPr>
          <w:rFonts w:cs="Arial"/>
          <w:b/>
        </w:rPr>
      </w:pPr>
    </w:p>
    <w:p w:rsidR="001B5A27" w:rsidRDefault="0007100D" w:rsidP="008D729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13721B" w:rsidRPr="00C33E57" w:rsidRDefault="001B5A27" w:rsidP="001B5A27">
      <w:pPr>
        <w:ind w:left="6372" w:hanging="6372"/>
        <w:rPr>
          <w:rFonts w:ascii="Franklin Gothic Book" w:hAnsi="Franklin Gothic Book" w:cs="Calibri"/>
          <w:szCs w:val="20"/>
        </w:rPr>
      </w:pPr>
      <w:r>
        <w:rPr>
          <w:noProof/>
          <w:lang w:eastAsia="pl-PL"/>
        </w:rPr>
        <w:drawing>
          <wp:inline distT="0" distB="0" distL="0" distR="0" wp14:anchorId="71E36374" wp14:editId="3B6B5406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21B" w:rsidRPr="00C33E57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C5" w:rsidRDefault="005A3AC5" w:rsidP="00B33061">
      <w:pPr>
        <w:spacing w:after="0" w:line="240" w:lineRule="auto"/>
      </w:pPr>
      <w:r>
        <w:separator/>
      </w:r>
    </w:p>
  </w:endnote>
  <w:endnote w:type="continuationSeparator" w:id="0">
    <w:p w:rsidR="005A3AC5" w:rsidRDefault="005A3AC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C5" w:rsidRDefault="005A3AC5" w:rsidP="00B33061">
      <w:pPr>
        <w:spacing w:after="0" w:line="240" w:lineRule="auto"/>
      </w:pPr>
      <w:r>
        <w:separator/>
      </w:r>
    </w:p>
  </w:footnote>
  <w:footnote w:type="continuationSeparator" w:id="0">
    <w:p w:rsidR="005A3AC5" w:rsidRDefault="005A3AC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1F1"/>
    <w:multiLevelType w:val="hybridMultilevel"/>
    <w:tmpl w:val="7DF82DA4"/>
    <w:lvl w:ilvl="0" w:tplc="041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D15ED4"/>
    <w:multiLevelType w:val="multilevel"/>
    <w:tmpl w:val="4E1A8E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C2C"/>
    <w:multiLevelType w:val="hybridMultilevel"/>
    <w:tmpl w:val="A488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90CED"/>
    <w:multiLevelType w:val="multilevel"/>
    <w:tmpl w:val="2A24223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  <w:b w:val="0"/>
      </w:rPr>
    </w:lvl>
  </w:abstractNum>
  <w:abstractNum w:abstractNumId="8" w15:restartNumberingAfterBreak="0">
    <w:nsid w:val="21893F33"/>
    <w:multiLevelType w:val="hybridMultilevel"/>
    <w:tmpl w:val="141C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1902"/>
    <w:multiLevelType w:val="hybridMultilevel"/>
    <w:tmpl w:val="2A542074"/>
    <w:lvl w:ilvl="0" w:tplc="733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FFF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71C6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F0586F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33EB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1" w15:restartNumberingAfterBreak="0">
    <w:nsid w:val="4546458B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A333FED"/>
    <w:multiLevelType w:val="multilevel"/>
    <w:tmpl w:val="38A0C59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D6F6666"/>
    <w:multiLevelType w:val="hybridMultilevel"/>
    <w:tmpl w:val="4E3CCE7E"/>
    <w:lvl w:ilvl="0" w:tplc="3CB459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569"/>
    <w:multiLevelType w:val="hybridMultilevel"/>
    <w:tmpl w:val="4E3CCE7E"/>
    <w:lvl w:ilvl="0" w:tplc="3CB459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830D7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21954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C7CEC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E347F7"/>
    <w:multiLevelType w:val="multilevel"/>
    <w:tmpl w:val="7FBA79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87D3E52"/>
    <w:multiLevelType w:val="hybridMultilevel"/>
    <w:tmpl w:val="58D65C30"/>
    <w:lvl w:ilvl="0" w:tplc="041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D29E1"/>
    <w:multiLevelType w:val="multilevel"/>
    <w:tmpl w:val="026E8C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4"/>
  </w:num>
  <w:num w:numId="4">
    <w:abstractNumId w:val="37"/>
  </w:num>
  <w:num w:numId="5">
    <w:abstractNumId w:val="31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22"/>
  </w:num>
  <w:num w:numId="13">
    <w:abstractNumId w:val="19"/>
  </w:num>
  <w:num w:numId="14">
    <w:abstractNumId w:val="3"/>
  </w:num>
  <w:num w:numId="15">
    <w:abstractNumId w:val="10"/>
  </w:num>
  <w:num w:numId="16">
    <w:abstractNumId w:val="4"/>
  </w:num>
  <w:num w:numId="17">
    <w:abstractNumId w:val="34"/>
  </w:num>
  <w:num w:numId="18">
    <w:abstractNumId w:val="14"/>
  </w:num>
  <w:num w:numId="19">
    <w:abstractNumId w:val="14"/>
  </w:num>
  <w:num w:numId="20">
    <w:abstractNumId w:val="26"/>
  </w:num>
  <w:num w:numId="21">
    <w:abstractNumId w:val="1"/>
  </w:num>
  <w:num w:numId="22">
    <w:abstractNumId w:val="14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8"/>
  </w:num>
  <w:num w:numId="27">
    <w:abstractNumId w:val="39"/>
  </w:num>
  <w:num w:numId="28">
    <w:abstractNumId w:val="12"/>
  </w:num>
  <w:num w:numId="29">
    <w:abstractNumId w:val="7"/>
  </w:num>
  <w:num w:numId="30">
    <w:abstractNumId w:val="2"/>
  </w:num>
  <w:num w:numId="31">
    <w:abstractNumId w:val="11"/>
  </w:num>
  <w:num w:numId="32">
    <w:abstractNumId w:val="0"/>
  </w:num>
  <w:num w:numId="33">
    <w:abstractNumId w:val="15"/>
  </w:num>
  <w:num w:numId="34">
    <w:abstractNumId w:val="33"/>
  </w:num>
  <w:num w:numId="35">
    <w:abstractNumId w:val="21"/>
  </w:num>
  <w:num w:numId="36">
    <w:abstractNumId w:val="35"/>
  </w:num>
  <w:num w:numId="37">
    <w:abstractNumId w:val="29"/>
  </w:num>
  <w:num w:numId="38">
    <w:abstractNumId w:val="23"/>
  </w:num>
  <w:num w:numId="39">
    <w:abstractNumId w:val="8"/>
  </w:num>
  <w:num w:numId="40">
    <w:abstractNumId w:val="28"/>
  </w:num>
  <w:num w:numId="41">
    <w:abstractNumId w:val="24"/>
  </w:num>
  <w:num w:numId="42">
    <w:abstractNumId w:val="30"/>
  </w:num>
  <w:num w:numId="43">
    <w:abstractNumId w:val="25"/>
  </w:num>
  <w:num w:numId="44">
    <w:abstractNumId w:val="5"/>
  </w:num>
  <w:num w:numId="45">
    <w:abstractNumId w:val="16"/>
  </w:num>
  <w:num w:numId="4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7100D"/>
    <w:rsid w:val="00081A8F"/>
    <w:rsid w:val="0008562F"/>
    <w:rsid w:val="00085C17"/>
    <w:rsid w:val="00086603"/>
    <w:rsid w:val="00086956"/>
    <w:rsid w:val="00087DB1"/>
    <w:rsid w:val="00091EE3"/>
    <w:rsid w:val="00096D23"/>
    <w:rsid w:val="000A0ABD"/>
    <w:rsid w:val="000B3496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1CCB"/>
    <w:rsid w:val="001329C9"/>
    <w:rsid w:val="0013424F"/>
    <w:rsid w:val="00136394"/>
    <w:rsid w:val="0013721B"/>
    <w:rsid w:val="00143F22"/>
    <w:rsid w:val="00145405"/>
    <w:rsid w:val="00145839"/>
    <w:rsid w:val="00147485"/>
    <w:rsid w:val="00147DBF"/>
    <w:rsid w:val="00150231"/>
    <w:rsid w:val="0015782C"/>
    <w:rsid w:val="00174C03"/>
    <w:rsid w:val="00174E1E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B5A27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251C3"/>
    <w:rsid w:val="002303A2"/>
    <w:rsid w:val="00234781"/>
    <w:rsid w:val="00245E6B"/>
    <w:rsid w:val="00253F7F"/>
    <w:rsid w:val="0025580C"/>
    <w:rsid w:val="00255B48"/>
    <w:rsid w:val="002644BD"/>
    <w:rsid w:val="00273AF9"/>
    <w:rsid w:val="00282B3E"/>
    <w:rsid w:val="00283DA1"/>
    <w:rsid w:val="00283E6A"/>
    <w:rsid w:val="002A2F3E"/>
    <w:rsid w:val="002A7EAF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0A0D"/>
    <w:rsid w:val="00311377"/>
    <w:rsid w:val="00311E1E"/>
    <w:rsid w:val="003228DD"/>
    <w:rsid w:val="0032540A"/>
    <w:rsid w:val="003264D5"/>
    <w:rsid w:val="00330FE2"/>
    <w:rsid w:val="0033452D"/>
    <w:rsid w:val="00342D0C"/>
    <w:rsid w:val="00345202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5FB4"/>
    <w:rsid w:val="00387405"/>
    <w:rsid w:val="00387687"/>
    <w:rsid w:val="003879C9"/>
    <w:rsid w:val="00390238"/>
    <w:rsid w:val="003A3794"/>
    <w:rsid w:val="003B3FC4"/>
    <w:rsid w:val="003B449C"/>
    <w:rsid w:val="003B69D6"/>
    <w:rsid w:val="003C587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01F7"/>
    <w:rsid w:val="004077B4"/>
    <w:rsid w:val="004103B1"/>
    <w:rsid w:val="00411968"/>
    <w:rsid w:val="004206C4"/>
    <w:rsid w:val="00435B55"/>
    <w:rsid w:val="00442503"/>
    <w:rsid w:val="0044274C"/>
    <w:rsid w:val="00446401"/>
    <w:rsid w:val="00462A21"/>
    <w:rsid w:val="00470685"/>
    <w:rsid w:val="00483B92"/>
    <w:rsid w:val="00484534"/>
    <w:rsid w:val="00486D55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3AC5"/>
    <w:rsid w:val="005A46C4"/>
    <w:rsid w:val="005B152F"/>
    <w:rsid w:val="005C050E"/>
    <w:rsid w:val="005C783F"/>
    <w:rsid w:val="005C7C8B"/>
    <w:rsid w:val="005D6F17"/>
    <w:rsid w:val="005D7EB1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031"/>
    <w:rsid w:val="00670DE3"/>
    <w:rsid w:val="0067191D"/>
    <w:rsid w:val="006751A0"/>
    <w:rsid w:val="00676DFA"/>
    <w:rsid w:val="0068776E"/>
    <w:rsid w:val="006A371F"/>
    <w:rsid w:val="006A4B0A"/>
    <w:rsid w:val="006A4C0E"/>
    <w:rsid w:val="006A5785"/>
    <w:rsid w:val="006B03E3"/>
    <w:rsid w:val="006B074F"/>
    <w:rsid w:val="006B09C5"/>
    <w:rsid w:val="006B2D55"/>
    <w:rsid w:val="006B39FB"/>
    <w:rsid w:val="006C1174"/>
    <w:rsid w:val="006D2D3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1686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539A"/>
    <w:rsid w:val="007668F9"/>
    <w:rsid w:val="00772E7D"/>
    <w:rsid w:val="00780EC1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3F1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4508"/>
    <w:rsid w:val="008B5B57"/>
    <w:rsid w:val="008B7060"/>
    <w:rsid w:val="008D2A1F"/>
    <w:rsid w:val="008D42DE"/>
    <w:rsid w:val="008D7293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64BA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1EE8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1335"/>
    <w:rsid w:val="00A32AD5"/>
    <w:rsid w:val="00A354C2"/>
    <w:rsid w:val="00A4396E"/>
    <w:rsid w:val="00A517B0"/>
    <w:rsid w:val="00A6022F"/>
    <w:rsid w:val="00A64F71"/>
    <w:rsid w:val="00A6718C"/>
    <w:rsid w:val="00A708FE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D5A5F"/>
    <w:rsid w:val="00AE1F31"/>
    <w:rsid w:val="00AF0873"/>
    <w:rsid w:val="00AF2003"/>
    <w:rsid w:val="00AF28E0"/>
    <w:rsid w:val="00AF7343"/>
    <w:rsid w:val="00B03742"/>
    <w:rsid w:val="00B117D4"/>
    <w:rsid w:val="00B24DA9"/>
    <w:rsid w:val="00B253D6"/>
    <w:rsid w:val="00B27B08"/>
    <w:rsid w:val="00B31B9F"/>
    <w:rsid w:val="00B33061"/>
    <w:rsid w:val="00B42484"/>
    <w:rsid w:val="00B51900"/>
    <w:rsid w:val="00B51FE6"/>
    <w:rsid w:val="00B54029"/>
    <w:rsid w:val="00B73171"/>
    <w:rsid w:val="00B772B4"/>
    <w:rsid w:val="00B77D13"/>
    <w:rsid w:val="00B85BB9"/>
    <w:rsid w:val="00B912DF"/>
    <w:rsid w:val="00B95008"/>
    <w:rsid w:val="00BA16F2"/>
    <w:rsid w:val="00BB1738"/>
    <w:rsid w:val="00BB7D0D"/>
    <w:rsid w:val="00BC148D"/>
    <w:rsid w:val="00BC4882"/>
    <w:rsid w:val="00BD0CD0"/>
    <w:rsid w:val="00BD3BC3"/>
    <w:rsid w:val="00BD6E81"/>
    <w:rsid w:val="00BD71C2"/>
    <w:rsid w:val="00BD7376"/>
    <w:rsid w:val="00BE22F8"/>
    <w:rsid w:val="00BE4396"/>
    <w:rsid w:val="00BE4A19"/>
    <w:rsid w:val="00BE4EE1"/>
    <w:rsid w:val="00BE6C04"/>
    <w:rsid w:val="00BE7463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E57"/>
    <w:rsid w:val="00C35BEC"/>
    <w:rsid w:val="00C40DAB"/>
    <w:rsid w:val="00C42553"/>
    <w:rsid w:val="00C51FEC"/>
    <w:rsid w:val="00C544E4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D0F63"/>
    <w:rsid w:val="00CD3A49"/>
    <w:rsid w:val="00CE0EC2"/>
    <w:rsid w:val="00CE6205"/>
    <w:rsid w:val="00D008F2"/>
    <w:rsid w:val="00D10258"/>
    <w:rsid w:val="00D13547"/>
    <w:rsid w:val="00D20F66"/>
    <w:rsid w:val="00D26182"/>
    <w:rsid w:val="00D2746F"/>
    <w:rsid w:val="00D313B4"/>
    <w:rsid w:val="00D332E9"/>
    <w:rsid w:val="00D37F11"/>
    <w:rsid w:val="00D5473B"/>
    <w:rsid w:val="00D63CB5"/>
    <w:rsid w:val="00D63E51"/>
    <w:rsid w:val="00D63FFE"/>
    <w:rsid w:val="00D64C5F"/>
    <w:rsid w:val="00D70CEB"/>
    <w:rsid w:val="00D7381D"/>
    <w:rsid w:val="00D745EE"/>
    <w:rsid w:val="00D85EEB"/>
    <w:rsid w:val="00D921B4"/>
    <w:rsid w:val="00D9255C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2F2B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44BF4"/>
    <w:rsid w:val="00E51F70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16E6"/>
    <w:rsid w:val="00F0433C"/>
    <w:rsid w:val="00F07173"/>
    <w:rsid w:val="00F072C6"/>
    <w:rsid w:val="00F15046"/>
    <w:rsid w:val="00F22910"/>
    <w:rsid w:val="00F23E83"/>
    <w:rsid w:val="00F240E0"/>
    <w:rsid w:val="00F26F57"/>
    <w:rsid w:val="00F3447D"/>
    <w:rsid w:val="00F35EF2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114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0B24"/>
    <w:rsid w:val="00FB1DF2"/>
    <w:rsid w:val="00FB2309"/>
    <w:rsid w:val="00FB4F9B"/>
    <w:rsid w:val="00FC4920"/>
    <w:rsid w:val="00FD0140"/>
    <w:rsid w:val="00FE1518"/>
    <w:rsid w:val="00FE45E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942A6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  <w:style w:type="paragraph" w:styleId="Lista">
    <w:name w:val="List"/>
    <w:basedOn w:val="Normalny"/>
    <w:uiPriority w:val="99"/>
    <w:unhideWhenUsed/>
    <w:rsid w:val="003C5876"/>
    <w:pPr>
      <w:ind w:left="283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C587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C587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C587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C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poniedzielski.tomasz@enea.pl" TargetMode="External"/><Relationship Id="rId25" Type="http://schemas.openxmlformats.org/officeDocument/2006/relationships/hyperlink" Target="mailto:eep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wel.wiklo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4" Type="http://schemas.openxmlformats.org/officeDocument/2006/relationships/hyperlink" Target="mailto:pawel.wiklo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23" Type="http://schemas.openxmlformats.org/officeDocument/2006/relationships/hyperlink" Target="mailto:poniedzielski.tomasz@enea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9B13-EC7D-486C-AAF0-550F4B19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14F62-F4F6-4AA7-825E-DED1D2012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4B183-9A5A-41D8-B2C8-C1C6874AB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E7C05-D1CA-4C53-9CF4-210C3EAB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5291</Words>
  <Characters>31746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2020-12-17T11:16:00Z</dcterms:created>
  <dcterms:modified xsi:type="dcterms:W3CDTF">2020-12-17T11:16:00Z</dcterms:modified>
  <cp:contentStatus/>
</cp:coreProperties>
</file>